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85" w:rsidRPr="002F4488" w:rsidRDefault="00324DF1" w:rsidP="00472B84">
      <w:pPr>
        <w:pStyle w:val="Heading2"/>
        <w:rPr>
          <w:rStyle w:val="MerkChar"/>
          <w:lang w:val="fr-FR"/>
        </w:rPr>
      </w:pPr>
      <w:bookmarkStart w:id="0" w:name="_Toc135207757"/>
      <w:bookmarkStart w:id="1" w:name="_Toc135207758"/>
      <w:bookmarkStart w:id="2" w:name="_Toc135208243"/>
      <w:bookmarkStart w:id="3" w:name="_Toc135208244"/>
      <w:bookmarkStart w:id="4" w:name="_Toc135207760"/>
      <w:bookmarkStart w:id="5" w:name="_Toc135207761"/>
      <w:bookmarkStart w:id="6" w:name="_Toc135208245"/>
      <w:bookmarkStart w:id="7" w:name="_Toc135208246"/>
      <w:r w:rsidRPr="002F4488">
        <w:rPr>
          <w:color w:val="000000" w:themeColor="text1"/>
          <w:lang w:val="fr-FR"/>
        </w:rPr>
        <w:t>00.03.01</w:t>
      </w:r>
      <w:r w:rsidR="00861731" w:rsidRPr="002F4488">
        <w:rPr>
          <w:color w:val="000000" w:themeColor="text1"/>
          <w:lang w:val="fr-FR"/>
        </w:rPr>
        <w:tab/>
      </w:r>
      <w:r w:rsidR="002F4488" w:rsidRPr="002F4488">
        <w:rPr>
          <w:color w:val="000000" w:themeColor="text1"/>
          <w:lang w:val="fr-FR"/>
        </w:rPr>
        <w:t xml:space="preserve">Protection de colonnes en acier </w:t>
      </w:r>
      <w:r w:rsidR="00B27B02">
        <w:rPr>
          <w:color w:val="000000" w:themeColor="text1"/>
          <w:lang w:val="fr-FR"/>
        </w:rPr>
        <w:t xml:space="preserve">avec peinture intumescente </w:t>
      </w:r>
      <w:bookmarkStart w:id="8" w:name="_GoBack"/>
      <w:bookmarkEnd w:id="8"/>
      <w:r w:rsidR="002F4488" w:rsidRPr="002F4488">
        <w:rPr>
          <w:color w:val="000000" w:themeColor="text1"/>
          <w:lang w:val="fr-FR"/>
        </w:rPr>
        <w:t>pour une résistance au feu</w:t>
      </w:r>
      <w:r w:rsidR="002F4488">
        <w:rPr>
          <w:color w:val="000000" w:themeColor="text1"/>
          <w:lang w:val="fr-FR"/>
        </w:rPr>
        <w:t xml:space="preserve"> R 30 à</w:t>
      </w:r>
      <w:r w:rsidR="008303C8" w:rsidRPr="002F4488">
        <w:rPr>
          <w:color w:val="000000" w:themeColor="text1"/>
          <w:lang w:val="fr-FR"/>
        </w:rPr>
        <w:t xml:space="preserve"> R 120 </w:t>
      </w:r>
      <w:r w:rsidR="0097277C" w:rsidRPr="002F4488">
        <w:rPr>
          <w:color w:val="000000" w:themeColor="text1"/>
          <w:lang w:val="fr-FR"/>
        </w:rPr>
        <w:t xml:space="preserve"> </w:t>
      </w:r>
      <w:r w:rsidR="002F4488">
        <w:rPr>
          <w:rStyle w:val="StyleMeetCharCalibri12ptBoldUnderline"/>
          <w:b/>
          <w:lang w:val="fr-FR"/>
        </w:rPr>
        <w:t>QP</w:t>
      </w:r>
      <w:r w:rsidR="00757385" w:rsidRPr="002F4488">
        <w:rPr>
          <w:rStyle w:val="StyleMeetCharCalibri12ptBoldUnderline"/>
          <w:b/>
          <w:lang w:val="fr-FR"/>
        </w:rPr>
        <w:t xml:space="preserve">  m²</w:t>
      </w:r>
      <w:bookmarkEnd w:id="0"/>
      <w:bookmarkEnd w:id="1"/>
      <w:bookmarkEnd w:id="2"/>
      <w:bookmarkEnd w:id="3"/>
      <w:r w:rsidR="00457938" w:rsidRPr="002F4488">
        <w:rPr>
          <w:rStyle w:val="RevisieDatum"/>
          <w:b w:val="0"/>
          <w:color w:val="76923C" w:themeColor="accent3" w:themeShade="BF"/>
          <w:lang w:val="fr-FR"/>
        </w:rPr>
        <w:t xml:space="preserve">  12</w:t>
      </w:r>
      <w:r w:rsidR="00757385" w:rsidRPr="002F4488">
        <w:rPr>
          <w:rStyle w:val="RevisieDatum"/>
          <w:b w:val="0"/>
          <w:color w:val="76923C" w:themeColor="accent3" w:themeShade="BF"/>
          <w:lang w:val="fr-FR"/>
        </w:rPr>
        <w:t>-0</w:t>
      </w:r>
      <w:r w:rsidR="00457938" w:rsidRPr="002F4488">
        <w:rPr>
          <w:rStyle w:val="RevisieDatum"/>
          <w:b w:val="0"/>
          <w:color w:val="76923C" w:themeColor="accent3" w:themeShade="BF"/>
          <w:lang w:val="fr-FR"/>
        </w:rPr>
        <w:t>5</w:t>
      </w:r>
      <w:r w:rsidR="00757385" w:rsidRPr="002F4488">
        <w:rPr>
          <w:rStyle w:val="RevisieDatum"/>
          <w:b w:val="0"/>
          <w:color w:val="76923C" w:themeColor="accent3" w:themeShade="BF"/>
          <w:lang w:val="fr-FR"/>
        </w:rPr>
        <w:t>-0</w:t>
      </w:r>
      <w:r w:rsidR="00457938" w:rsidRPr="002F4488">
        <w:rPr>
          <w:rStyle w:val="RevisieDatum"/>
          <w:b w:val="0"/>
          <w:color w:val="76923C" w:themeColor="accent3" w:themeShade="BF"/>
          <w:lang w:val="fr-FR"/>
        </w:rPr>
        <w:t>6</w:t>
      </w:r>
      <w:r w:rsidR="0025344F" w:rsidRPr="002F4488">
        <w:rPr>
          <w:rStyle w:val="Referentie"/>
          <w:color w:val="76923C" w:themeColor="accent3" w:themeShade="BF"/>
          <w:lang w:val="fr-FR"/>
        </w:rPr>
        <w:t xml:space="preserve">  </w:t>
      </w:r>
      <w:r w:rsidR="00E605C6">
        <w:rPr>
          <w:rStyle w:val="MerkChar"/>
          <w:lang w:val="fr-FR"/>
        </w:rPr>
        <w:t>Promat  PROMAPAINT</w:t>
      </w:r>
      <w:r w:rsidR="0025344F" w:rsidRPr="002F4488">
        <w:rPr>
          <w:rStyle w:val="MerkChar"/>
          <w:vertAlign w:val="superscript"/>
          <w:lang w:val="fr-FR"/>
        </w:rPr>
        <w:t>®</w:t>
      </w:r>
      <w:r w:rsidR="0025344F" w:rsidRPr="002F4488">
        <w:rPr>
          <w:rStyle w:val="MerkChar"/>
          <w:lang w:val="fr-FR"/>
        </w:rPr>
        <w:t>-</w:t>
      </w:r>
      <w:bookmarkEnd w:id="4"/>
      <w:bookmarkEnd w:id="5"/>
      <w:bookmarkEnd w:id="6"/>
      <w:bookmarkEnd w:id="7"/>
      <w:r w:rsidR="00B90043">
        <w:rPr>
          <w:rStyle w:val="MerkChar"/>
          <w:lang w:val="fr-FR"/>
        </w:rPr>
        <w:t>SC4</w:t>
      </w:r>
    </w:p>
    <w:p w:rsidR="00472B84" w:rsidRPr="002F4488" w:rsidRDefault="00472B84" w:rsidP="00472B84">
      <w:pPr>
        <w:pStyle w:val="MerkPar"/>
        <w:jc w:val="left"/>
        <w:rPr>
          <w:szCs w:val="18"/>
          <w:lang w:val="fr-FR"/>
        </w:rPr>
      </w:pPr>
    </w:p>
    <w:p w:rsidR="00482161" w:rsidRPr="002F4488" w:rsidRDefault="002F4488" w:rsidP="00472B84">
      <w:pPr>
        <w:pStyle w:val="MerkPar"/>
        <w:jc w:val="left"/>
        <w:rPr>
          <w:rStyle w:val="MerkChar"/>
          <w:lang w:val="fr-FR"/>
        </w:rPr>
      </w:pPr>
      <w:r>
        <w:rPr>
          <w:rStyle w:val="MerkChar"/>
          <w:lang w:val="fr-FR"/>
        </w:rPr>
        <w:t>Cons</w:t>
      </w:r>
      <w:r w:rsidR="00256FA5">
        <w:rPr>
          <w:rStyle w:val="MerkChar"/>
          <w:lang w:val="fr-FR"/>
        </w:rPr>
        <w:t>t</w:t>
      </w:r>
      <w:r>
        <w:rPr>
          <w:rStyle w:val="MerkChar"/>
          <w:lang w:val="fr-FR"/>
        </w:rPr>
        <w:t xml:space="preserve">ruction </w:t>
      </w:r>
      <w:r w:rsidR="00861731" w:rsidRPr="002F4488">
        <w:rPr>
          <w:rStyle w:val="MerkChar"/>
          <w:lang w:val="fr-FR"/>
        </w:rPr>
        <w:t xml:space="preserve">Promat </w:t>
      </w:r>
      <w:r w:rsidR="00B90043">
        <w:rPr>
          <w:rStyle w:val="MerkChar"/>
          <w:lang w:val="fr-FR"/>
        </w:rPr>
        <w:t>22</w:t>
      </w:r>
      <w:r w:rsidR="008303C8" w:rsidRPr="002F4488">
        <w:rPr>
          <w:rStyle w:val="MerkChar"/>
          <w:lang w:val="fr-FR"/>
        </w:rPr>
        <w:t>.11.-</w:t>
      </w:r>
    </w:p>
    <w:p w:rsidR="00757385" w:rsidRPr="002F4488" w:rsidRDefault="002F4488" w:rsidP="007D1A06">
      <w:pPr>
        <w:pStyle w:val="Heading5"/>
        <w:spacing w:after="0"/>
        <w:rPr>
          <w:szCs w:val="18"/>
          <w:lang w:val="fr-FR"/>
        </w:rPr>
      </w:pPr>
      <w:r w:rsidRPr="002F4488">
        <w:rPr>
          <w:szCs w:val="18"/>
          <w:lang w:val="fr-FR"/>
        </w:rPr>
        <w:t xml:space="preserve">Mise en œuvre </w:t>
      </w:r>
      <w:r w:rsidR="00757385" w:rsidRPr="002F4488">
        <w:rPr>
          <w:szCs w:val="18"/>
          <w:lang w:val="fr-FR"/>
        </w:rPr>
        <w:t>:</w:t>
      </w:r>
    </w:p>
    <w:p w:rsidR="00AA171A" w:rsidRDefault="002F4488" w:rsidP="00F058CD">
      <w:pPr>
        <w:rPr>
          <w:szCs w:val="18"/>
          <w:lang w:val="fr-FR"/>
        </w:rPr>
      </w:pPr>
      <w:r>
        <w:rPr>
          <w:szCs w:val="18"/>
          <w:lang w:val="fr-FR"/>
        </w:rPr>
        <w:t>Les c</w:t>
      </w:r>
      <w:r w:rsidR="00AA171A">
        <w:rPr>
          <w:szCs w:val="18"/>
          <w:lang w:val="fr-FR"/>
        </w:rPr>
        <w:t xml:space="preserve">olonnes en acier sont protégées </w:t>
      </w:r>
      <w:r>
        <w:rPr>
          <w:szCs w:val="18"/>
          <w:lang w:val="fr-FR"/>
        </w:rPr>
        <w:t>pa</w:t>
      </w:r>
      <w:r w:rsidR="00283371">
        <w:rPr>
          <w:szCs w:val="18"/>
          <w:lang w:val="fr-FR"/>
        </w:rPr>
        <w:t xml:space="preserve">r une couche de </w:t>
      </w:r>
      <w:r w:rsidR="00E605C6">
        <w:rPr>
          <w:szCs w:val="18"/>
          <w:lang w:val="fr-FR"/>
        </w:rPr>
        <w:t>peinture intumescente en phase aqueuse</w:t>
      </w:r>
      <w:r w:rsidR="00AA171A">
        <w:rPr>
          <w:szCs w:val="18"/>
          <w:lang w:val="fr-FR"/>
        </w:rPr>
        <w:t xml:space="preserve"> </w:t>
      </w:r>
      <w:r w:rsidR="00E605C6">
        <w:rPr>
          <w:rStyle w:val="MerkChar"/>
          <w:lang w:val="fr-FR"/>
        </w:rPr>
        <w:t>PROMAPAINT</w:t>
      </w:r>
      <w:r w:rsidRPr="002F4488">
        <w:rPr>
          <w:rStyle w:val="MerkChar"/>
          <w:lang w:val="fr-FR"/>
        </w:rPr>
        <w:t>®-</w:t>
      </w:r>
      <w:r w:rsidR="00B90043">
        <w:rPr>
          <w:rStyle w:val="MerkChar"/>
          <w:lang w:val="fr-FR"/>
        </w:rPr>
        <w:t>SC4</w:t>
      </w:r>
      <w:r w:rsidR="00AA171A">
        <w:rPr>
          <w:szCs w:val="18"/>
          <w:lang w:val="fr-FR"/>
        </w:rPr>
        <w:t xml:space="preserve"> d’une</w:t>
      </w:r>
    </w:p>
    <w:p w:rsidR="00F058CD" w:rsidRPr="00AA171A" w:rsidRDefault="002F4488" w:rsidP="00F058CD">
      <w:pPr>
        <w:rPr>
          <w:szCs w:val="18"/>
          <w:lang w:val="fr-FR"/>
        </w:rPr>
      </w:pPr>
      <w:proofErr w:type="gramStart"/>
      <w:r w:rsidRPr="002F4488">
        <w:rPr>
          <w:szCs w:val="18"/>
          <w:lang w:val="fr-FR"/>
        </w:rPr>
        <w:t>densité</w:t>
      </w:r>
      <w:proofErr w:type="gramEnd"/>
      <w:r w:rsidRPr="002F4488">
        <w:rPr>
          <w:szCs w:val="18"/>
          <w:lang w:val="fr-FR"/>
        </w:rPr>
        <w:t xml:space="preserve"> de </w:t>
      </w:r>
      <w:r w:rsidR="00B90043">
        <w:rPr>
          <w:szCs w:val="18"/>
          <w:lang w:val="fr-BE"/>
        </w:rPr>
        <w:t>± 1,3</w:t>
      </w:r>
      <w:r w:rsidRPr="002F4488">
        <w:rPr>
          <w:szCs w:val="18"/>
          <w:lang w:val="fr-BE"/>
        </w:rPr>
        <w:t> kg/</w:t>
      </w:r>
      <w:r w:rsidR="00542FC8">
        <w:rPr>
          <w:szCs w:val="18"/>
          <w:lang w:val="fr-BE"/>
        </w:rPr>
        <w:t>d</w:t>
      </w:r>
      <w:r w:rsidRPr="002F4488">
        <w:rPr>
          <w:szCs w:val="18"/>
          <w:lang w:val="fr-BE"/>
        </w:rPr>
        <w:t>m³</w:t>
      </w:r>
      <w:r w:rsidR="00E605C6">
        <w:rPr>
          <w:szCs w:val="18"/>
          <w:lang w:val="fr-BE"/>
        </w:rPr>
        <w:t xml:space="preserve"> ± 20%</w:t>
      </w:r>
      <w:r w:rsidRPr="002F4488">
        <w:rPr>
          <w:szCs w:val="18"/>
          <w:lang w:val="fr-BE"/>
        </w:rPr>
        <w:t>.</w:t>
      </w:r>
      <w:r>
        <w:rPr>
          <w:szCs w:val="18"/>
          <w:lang w:val="fr-FR"/>
        </w:rPr>
        <w:t xml:space="preserve"> </w:t>
      </w:r>
      <w:r w:rsidRPr="002F4488">
        <w:rPr>
          <w:szCs w:val="18"/>
          <w:lang w:val="fr-FR"/>
        </w:rPr>
        <w:t xml:space="preserve">L’épaisseur de protection pour une résistance au feu </w:t>
      </w:r>
      <w:r w:rsidR="00AC35DA" w:rsidRPr="002F4488">
        <w:rPr>
          <w:rStyle w:val="OptieChar"/>
          <w:lang w:val="fr-FR"/>
        </w:rPr>
        <w:t xml:space="preserve">R 30 / R 60 / R 90 / R 120 </w:t>
      </w:r>
      <w:r w:rsidRPr="002F4488">
        <w:rPr>
          <w:szCs w:val="18"/>
          <w:lang w:val="fr-FR"/>
        </w:rPr>
        <w:t xml:space="preserve">est déterminée par profilé en fonction de la température critique de l’acier </w:t>
      </w:r>
      <w:r w:rsidR="0075720C">
        <w:rPr>
          <w:szCs w:val="18"/>
          <w:lang w:val="fr-FR"/>
        </w:rPr>
        <w:t>(°C) et du</w:t>
      </w:r>
      <w:r>
        <w:rPr>
          <w:szCs w:val="18"/>
          <w:lang w:val="fr-FR"/>
        </w:rPr>
        <w:t xml:space="preserve"> facteur de </w:t>
      </w:r>
      <w:proofErr w:type="spellStart"/>
      <w:r>
        <w:rPr>
          <w:szCs w:val="18"/>
          <w:lang w:val="fr-FR"/>
        </w:rPr>
        <w:t>massiveté</w:t>
      </w:r>
      <w:proofErr w:type="spellEnd"/>
      <w:r>
        <w:rPr>
          <w:szCs w:val="18"/>
          <w:lang w:val="fr-FR"/>
        </w:rPr>
        <w:t xml:space="preserve"> </w:t>
      </w:r>
      <w:r w:rsidR="00C1383B" w:rsidRPr="002F4488">
        <w:rPr>
          <w:szCs w:val="18"/>
          <w:lang w:val="fr-FR"/>
        </w:rPr>
        <w:t>(m</w:t>
      </w:r>
      <w:r w:rsidR="00C1383B" w:rsidRPr="002F4488">
        <w:rPr>
          <w:szCs w:val="18"/>
          <w:vertAlign w:val="superscript"/>
          <w:lang w:val="fr-FR"/>
        </w:rPr>
        <w:t>-1</w:t>
      </w:r>
      <w:r w:rsidR="00F95EE6">
        <w:rPr>
          <w:szCs w:val="18"/>
          <w:lang w:val="fr-FR"/>
        </w:rPr>
        <w:t>).</w:t>
      </w:r>
    </w:p>
    <w:p w:rsidR="00F058CD" w:rsidRPr="002F4488" w:rsidRDefault="00F058CD" w:rsidP="00F058CD">
      <w:pPr>
        <w:rPr>
          <w:rFonts w:ascii="Times New Roman" w:hAnsi="Times New Roman"/>
          <w:sz w:val="20"/>
          <w:lang w:val="fr-FR"/>
        </w:rPr>
      </w:pPr>
    </w:p>
    <w:p w:rsidR="0080649C" w:rsidRDefault="00E605C6" w:rsidP="00F95EE6">
      <w:pPr>
        <w:rPr>
          <w:lang w:val="fr-FR"/>
        </w:rPr>
      </w:pPr>
      <w:r>
        <w:rPr>
          <w:szCs w:val="18"/>
          <w:lang w:val="fr-FR"/>
        </w:rPr>
        <w:t xml:space="preserve">La peinture intumescente en phase aqueuse </w:t>
      </w:r>
      <w:r>
        <w:rPr>
          <w:rStyle w:val="MerkChar"/>
          <w:lang w:val="fr-FR"/>
        </w:rPr>
        <w:t>PROMAPAINT</w:t>
      </w:r>
      <w:r w:rsidRPr="002F4488">
        <w:rPr>
          <w:rStyle w:val="MerkChar"/>
          <w:lang w:val="fr-FR"/>
        </w:rPr>
        <w:t>®-</w:t>
      </w:r>
      <w:r>
        <w:rPr>
          <w:rStyle w:val="MerkChar"/>
          <w:lang w:val="fr-FR"/>
        </w:rPr>
        <w:t>SC</w:t>
      </w:r>
      <w:r w:rsidR="00B90043">
        <w:rPr>
          <w:rStyle w:val="MerkChar"/>
          <w:lang w:val="fr-FR"/>
        </w:rPr>
        <w:t>4</w:t>
      </w:r>
      <w:r w:rsidRPr="002F4488">
        <w:rPr>
          <w:szCs w:val="18"/>
          <w:lang w:val="fr-FR"/>
        </w:rPr>
        <w:t xml:space="preserve">  d’une densité de </w:t>
      </w:r>
      <w:r w:rsidR="00B90043">
        <w:rPr>
          <w:szCs w:val="18"/>
          <w:lang w:val="fr-BE"/>
        </w:rPr>
        <w:t>± 1,3</w:t>
      </w:r>
      <w:r w:rsidRPr="002F4488">
        <w:rPr>
          <w:szCs w:val="18"/>
          <w:lang w:val="fr-BE"/>
        </w:rPr>
        <w:t> kg/</w:t>
      </w:r>
      <w:r w:rsidR="00AA171A">
        <w:rPr>
          <w:szCs w:val="18"/>
          <w:lang w:val="fr-BE"/>
        </w:rPr>
        <w:t>d</w:t>
      </w:r>
      <w:r w:rsidRPr="002F4488">
        <w:rPr>
          <w:szCs w:val="18"/>
          <w:lang w:val="fr-BE"/>
        </w:rPr>
        <w:t>m³</w:t>
      </w:r>
      <w:r>
        <w:rPr>
          <w:szCs w:val="18"/>
          <w:lang w:val="fr-BE"/>
        </w:rPr>
        <w:t xml:space="preserve"> ± 20% </w:t>
      </w:r>
      <w:r w:rsidR="00F95EE6">
        <w:rPr>
          <w:lang w:val="fr-FR"/>
        </w:rPr>
        <w:t>est appliquée</w:t>
      </w:r>
      <w:r w:rsidR="00820FC9" w:rsidRPr="00820FC9">
        <w:rPr>
          <w:lang w:val="fr-FR"/>
        </w:rPr>
        <w:t xml:space="preserve"> en</w:t>
      </w:r>
      <w:r w:rsidR="00820FC9">
        <w:rPr>
          <w:lang w:val="fr-FR"/>
        </w:rPr>
        <w:t xml:space="preserve"> plusieurs couches d’une épaisseur max. de 750 micron (DFT)</w:t>
      </w:r>
      <w:r w:rsidR="00F95EE6">
        <w:rPr>
          <w:lang w:val="fr-FR"/>
        </w:rPr>
        <w:t xml:space="preserve"> </w:t>
      </w:r>
      <w:r w:rsidR="00F95EE6" w:rsidRPr="00820FC9">
        <w:rPr>
          <w:lang w:val="fr-FR"/>
        </w:rPr>
        <w:t>directement sur l’acier</w:t>
      </w:r>
      <w:r w:rsidR="004929D4">
        <w:rPr>
          <w:lang w:val="fr-FR"/>
        </w:rPr>
        <w:t>,</w:t>
      </w:r>
      <w:r w:rsidR="00F95EE6" w:rsidRPr="00F95EE6">
        <w:rPr>
          <w:rStyle w:val="OptieChar"/>
          <w:lang w:val="fr-FR"/>
        </w:rPr>
        <w:t xml:space="preserve"> </w:t>
      </w:r>
      <w:r w:rsidR="00820FC9" w:rsidRPr="00820FC9">
        <w:rPr>
          <w:lang w:val="fr-FR"/>
        </w:rPr>
        <w:t xml:space="preserve">pourvu d’un primer </w:t>
      </w:r>
      <w:proofErr w:type="spellStart"/>
      <w:r w:rsidR="00820FC9" w:rsidRPr="00820FC9">
        <w:rPr>
          <w:lang w:val="fr-FR"/>
        </w:rPr>
        <w:t>anti-corrosif</w:t>
      </w:r>
      <w:proofErr w:type="spellEnd"/>
      <w:r w:rsidR="00820FC9">
        <w:rPr>
          <w:lang w:val="fr-FR"/>
        </w:rPr>
        <w:t>. Avant de procéder à l’application de la peinture intumescente, il faut vérifier que cette dernière soit compatible avec le primer anticorrosif existant.</w:t>
      </w:r>
    </w:p>
    <w:p w:rsidR="00820FC9" w:rsidRDefault="00820FC9" w:rsidP="007D1A06">
      <w:pPr>
        <w:pStyle w:val="Heading5"/>
        <w:spacing w:after="0"/>
        <w:rPr>
          <w:szCs w:val="18"/>
          <w:lang w:val="fr-FR"/>
        </w:rPr>
      </w:pPr>
    </w:p>
    <w:p w:rsidR="007D4611" w:rsidRPr="0075720C" w:rsidRDefault="0075720C" w:rsidP="007D1A06">
      <w:pPr>
        <w:pStyle w:val="Heading5"/>
        <w:spacing w:after="0"/>
        <w:rPr>
          <w:szCs w:val="18"/>
          <w:lang w:val="fr-FR"/>
        </w:rPr>
      </w:pPr>
      <w:r w:rsidRPr="0075720C">
        <w:rPr>
          <w:szCs w:val="18"/>
          <w:lang w:val="fr-FR"/>
        </w:rPr>
        <w:t xml:space="preserve">Finition </w:t>
      </w:r>
      <w:r w:rsidR="007D4611" w:rsidRPr="0075720C">
        <w:rPr>
          <w:szCs w:val="18"/>
          <w:lang w:val="fr-FR"/>
        </w:rPr>
        <w:t>:</w:t>
      </w:r>
    </w:p>
    <w:p w:rsidR="00BB7038" w:rsidRPr="001F4ECC" w:rsidRDefault="00820FC9" w:rsidP="00472B84">
      <w:pPr>
        <w:jc w:val="left"/>
        <w:rPr>
          <w:rStyle w:val="FacultChar0"/>
          <w:lang w:val="fr-FR"/>
        </w:rPr>
      </w:pPr>
      <w:r w:rsidRPr="001F4ECC">
        <w:rPr>
          <w:rStyle w:val="FacultChar0"/>
          <w:lang w:val="fr-FR"/>
        </w:rPr>
        <w:t xml:space="preserve">En fonction des conditions </w:t>
      </w:r>
      <w:proofErr w:type="spellStart"/>
      <w:r w:rsidRPr="001F4ECC">
        <w:rPr>
          <w:rStyle w:val="FacultChar0"/>
          <w:lang w:val="fr-FR"/>
        </w:rPr>
        <w:t>ambientes</w:t>
      </w:r>
      <w:proofErr w:type="spellEnd"/>
      <w:r w:rsidRPr="001F4ECC">
        <w:rPr>
          <w:rStyle w:val="FacultChar0"/>
          <w:lang w:val="fr-FR"/>
        </w:rPr>
        <w:t>, il faut appliquer une couche de protection supplémentaire.</w:t>
      </w:r>
    </w:p>
    <w:p w:rsidR="00820FC9" w:rsidRPr="001F4ECC" w:rsidRDefault="00820FC9" w:rsidP="00472B84">
      <w:pPr>
        <w:jc w:val="left"/>
        <w:rPr>
          <w:rStyle w:val="FacultChar0"/>
          <w:lang w:val="fr-FR"/>
        </w:rPr>
      </w:pPr>
    </w:p>
    <w:p w:rsidR="00BB7038" w:rsidRPr="0075720C" w:rsidRDefault="0075720C" w:rsidP="007D1A06">
      <w:pPr>
        <w:pStyle w:val="Heading5"/>
        <w:spacing w:after="0"/>
        <w:rPr>
          <w:szCs w:val="18"/>
          <w:lang w:val="fr-FR"/>
        </w:rPr>
      </w:pPr>
      <w:r w:rsidRPr="0075720C">
        <w:rPr>
          <w:szCs w:val="18"/>
          <w:lang w:val="fr-FR"/>
        </w:rPr>
        <w:t xml:space="preserve">Attestation </w:t>
      </w:r>
      <w:r w:rsidR="00BB7038" w:rsidRPr="0075720C">
        <w:rPr>
          <w:szCs w:val="18"/>
          <w:lang w:val="fr-FR"/>
        </w:rPr>
        <w:t>:</w:t>
      </w:r>
    </w:p>
    <w:p w:rsidR="00BB7038" w:rsidRDefault="0075720C" w:rsidP="0053429E">
      <w:pPr>
        <w:jc w:val="left"/>
        <w:rPr>
          <w:rStyle w:val="OfwelChar"/>
          <w:lang w:val="fr-FR"/>
        </w:rPr>
      </w:pPr>
      <w:r w:rsidRPr="0075720C">
        <w:rPr>
          <w:szCs w:val="18"/>
          <w:lang w:val="fr-FR"/>
        </w:rPr>
        <w:t xml:space="preserve">La résistance au feu </w:t>
      </w:r>
      <w:r w:rsidR="0053429E" w:rsidRPr="0075720C">
        <w:rPr>
          <w:rStyle w:val="OptieChar"/>
          <w:lang w:val="fr-FR"/>
        </w:rPr>
        <w:t xml:space="preserve">R 30 / R 60 / R 90 </w:t>
      </w:r>
      <w:r w:rsidR="00AA171A" w:rsidRPr="00542FC8">
        <w:rPr>
          <w:rStyle w:val="OfwelChar"/>
          <w:lang w:val="fr-FR"/>
        </w:rPr>
        <w:t xml:space="preserve">de profilés I </w:t>
      </w:r>
      <w:r w:rsidRPr="00542FC8">
        <w:rPr>
          <w:rStyle w:val="OfwelChar"/>
          <w:lang w:val="fr-FR"/>
        </w:rPr>
        <w:t xml:space="preserve">suivant </w:t>
      </w:r>
      <w:r w:rsidR="004929D4" w:rsidRPr="00542FC8">
        <w:rPr>
          <w:rStyle w:val="OfwelChar"/>
          <w:lang w:val="fr-FR"/>
        </w:rPr>
        <w:t>EN 13381-8</w:t>
      </w:r>
      <w:r w:rsidR="00AA171A" w:rsidRPr="00542FC8">
        <w:rPr>
          <w:rStyle w:val="OfwelChar"/>
          <w:lang w:val="fr-FR"/>
        </w:rPr>
        <w:t xml:space="preserve"> </w:t>
      </w:r>
      <w:r w:rsidR="0080649C" w:rsidRPr="00542FC8">
        <w:rPr>
          <w:rStyle w:val="OfwelChar"/>
          <w:lang w:val="fr-FR"/>
        </w:rPr>
        <w:t xml:space="preserve">est démontrée par un  rapport </w:t>
      </w:r>
      <w:r w:rsidRPr="00542FC8">
        <w:rPr>
          <w:rStyle w:val="OfwelChar"/>
          <w:lang w:val="fr-FR"/>
        </w:rPr>
        <w:t>d’évaluation</w:t>
      </w:r>
      <w:r w:rsidR="0053429E" w:rsidRPr="00542FC8">
        <w:rPr>
          <w:rStyle w:val="OfwelChar"/>
          <w:lang w:val="fr-FR"/>
        </w:rPr>
        <w:t xml:space="preserve"> </w:t>
      </w:r>
      <w:r w:rsidR="00B90043" w:rsidRPr="00542FC8">
        <w:rPr>
          <w:rStyle w:val="MerkChar"/>
          <w:lang w:val="fr-FR"/>
        </w:rPr>
        <w:t>(</w:t>
      </w:r>
      <w:r w:rsidR="00E53E93">
        <w:rPr>
          <w:rStyle w:val="MerkChar"/>
          <w:lang w:val="fr-FR"/>
        </w:rPr>
        <w:t>326028</w:t>
      </w:r>
      <w:r w:rsidR="0053429E" w:rsidRPr="00542FC8">
        <w:rPr>
          <w:rStyle w:val="MerkChar"/>
          <w:lang w:val="fr-FR"/>
        </w:rPr>
        <w:t>)</w:t>
      </w:r>
      <w:r w:rsidR="00AA171A" w:rsidRPr="00542FC8">
        <w:rPr>
          <w:rStyle w:val="OfwelChar"/>
          <w:lang w:val="fr-FR"/>
        </w:rPr>
        <w:t xml:space="preserve"> / de profilés tubulaires</w:t>
      </w:r>
      <w:r w:rsidR="0053429E" w:rsidRPr="00542FC8">
        <w:rPr>
          <w:rStyle w:val="OfwelChar"/>
          <w:lang w:val="fr-FR"/>
        </w:rPr>
        <w:t xml:space="preserve"> </w:t>
      </w:r>
      <w:r w:rsidR="00AA171A" w:rsidRPr="00542FC8">
        <w:rPr>
          <w:rStyle w:val="OfwelChar"/>
          <w:lang w:val="fr-FR"/>
        </w:rPr>
        <w:t xml:space="preserve">est démontrée par un  rapport d’évaluation </w:t>
      </w:r>
      <w:r w:rsidR="00AA171A" w:rsidRPr="00542FC8">
        <w:rPr>
          <w:rStyle w:val="MerkChar"/>
          <w:lang w:val="fr-FR"/>
        </w:rPr>
        <w:t>(701.2/11/Z00NP/E)</w:t>
      </w:r>
      <w:r w:rsidR="00AA171A" w:rsidRPr="00542FC8">
        <w:rPr>
          <w:rStyle w:val="OfwelChar"/>
          <w:lang w:val="fr-FR"/>
        </w:rPr>
        <w:t xml:space="preserve"> </w:t>
      </w:r>
      <w:r w:rsidRPr="00542FC8">
        <w:rPr>
          <w:rStyle w:val="OfwelChar"/>
          <w:lang w:val="fr-FR"/>
        </w:rPr>
        <w:t>qui servira de base à l’exécution.</w:t>
      </w:r>
    </w:p>
    <w:p w:rsidR="003506A1" w:rsidRPr="003506A1" w:rsidRDefault="003506A1" w:rsidP="003506A1">
      <w:pPr>
        <w:rPr>
          <w:color w:val="00B0F0"/>
        </w:rPr>
      </w:pPr>
      <w:r>
        <w:rPr>
          <w:szCs w:val="18"/>
        </w:rPr>
        <w:t xml:space="preserve">La </w:t>
      </w:r>
      <w:proofErr w:type="spellStart"/>
      <w:r>
        <w:rPr>
          <w:szCs w:val="18"/>
        </w:rPr>
        <w:t>compatibilité</w:t>
      </w:r>
      <w:proofErr w:type="spellEnd"/>
      <w:r>
        <w:rPr>
          <w:szCs w:val="18"/>
        </w:rPr>
        <w:t xml:space="preserve"> </w:t>
      </w:r>
      <w:r>
        <w:rPr>
          <w:szCs w:val="18"/>
          <w:lang w:val="fr-FR"/>
        </w:rPr>
        <w:t xml:space="preserve">de la peinture intumescente en phase aqueuse </w:t>
      </w:r>
      <w:r>
        <w:rPr>
          <w:rStyle w:val="MerkChar"/>
          <w:lang w:val="fr-FR"/>
        </w:rPr>
        <w:t>PROMAPAINT®-SC4</w:t>
      </w:r>
      <w:r>
        <w:rPr>
          <w:szCs w:val="18"/>
          <w:lang w:val="fr-FR"/>
        </w:rPr>
        <w:t xml:space="preserve">  d’une densité de </w:t>
      </w:r>
      <w:r>
        <w:rPr>
          <w:szCs w:val="18"/>
          <w:lang w:val="fr-BE"/>
        </w:rPr>
        <w:t xml:space="preserve">± 1,3 kg/dm³ ± 20% </w:t>
      </w:r>
      <w:proofErr w:type="spellStart"/>
      <w:r>
        <w:rPr>
          <w:szCs w:val="18"/>
        </w:rPr>
        <w:t>avec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le</w:t>
      </w:r>
      <w:proofErr w:type="spellEnd"/>
      <w:r>
        <w:rPr>
          <w:szCs w:val="18"/>
        </w:rPr>
        <w:t xml:space="preserve"> primer </w:t>
      </w:r>
      <w:proofErr w:type="spellStart"/>
      <w:r>
        <w:rPr>
          <w:szCs w:val="18"/>
        </w:rPr>
        <w:t>anti-corrosif</w:t>
      </w:r>
      <w:proofErr w:type="spellEnd"/>
      <w:r>
        <w:t xml:space="preserve"> </w:t>
      </w:r>
      <w:r>
        <w:rPr>
          <w:rStyle w:val="OptieChar"/>
        </w:rPr>
        <w:t xml:space="preserve">et </w:t>
      </w:r>
      <w:proofErr w:type="spellStart"/>
      <w:r>
        <w:rPr>
          <w:rStyle w:val="OptieChar"/>
        </w:rPr>
        <w:t>avec</w:t>
      </w:r>
      <w:proofErr w:type="spellEnd"/>
      <w:r>
        <w:rPr>
          <w:rStyle w:val="OptieChar"/>
        </w:rPr>
        <w:t xml:space="preserve"> la </w:t>
      </w:r>
      <w:proofErr w:type="spellStart"/>
      <w:r>
        <w:rPr>
          <w:rStyle w:val="OptieChar"/>
        </w:rPr>
        <w:t>couche</w:t>
      </w:r>
      <w:proofErr w:type="spellEnd"/>
      <w:r>
        <w:rPr>
          <w:rStyle w:val="OptieChar"/>
        </w:rPr>
        <w:t xml:space="preserve"> de </w:t>
      </w:r>
      <w:proofErr w:type="spellStart"/>
      <w:r>
        <w:rPr>
          <w:rStyle w:val="OptieChar"/>
        </w:rPr>
        <w:t>protection</w:t>
      </w:r>
      <w:proofErr w:type="spellEnd"/>
      <w:r>
        <w:rPr>
          <w:rStyle w:val="OptieChar"/>
        </w:rPr>
        <w:t xml:space="preserve"> </w:t>
      </w:r>
      <w:proofErr w:type="spellStart"/>
      <w:r>
        <w:rPr>
          <w:rStyle w:val="OptieChar"/>
        </w:rPr>
        <w:t>supplémentaire</w:t>
      </w:r>
      <w:proofErr w:type="spellEnd"/>
      <w:r>
        <w:rPr>
          <w:rStyle w:val="OptieChar"/>
        </w:rP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démontrée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Évaluation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proofErr w:type="gramStart"/>
      <w:r>
        <w:t>européenne</w:t>
      </w:r>
      <w:proofErr w:type="spellEnd"/>
      <w:r>
        <w:t xml:space="preserve">  </w:t>
      </w:r>
      <w:proofErr w:type="gramEnd"/>
      <w:r>
        <w:rPr>
          <w:rStyle w:val="MerkChar"/>
        </w:rPr>
        <w:t>(ETA 13/0198)</w:t>
      </w:r>
      <w:r>
        <w:t>.</w:t>
      </w:r>
    </w:p>
    <w:p w:rsidR="003506A1" w:rsidRPr="00542FC8" w:rsidRDefault="003506A1" w:rsidP="0053429E">
      <w:pPr>
        <w:jc w:val="left"/>
        <w:rPr>
          <w:rStyle w:val="OfwelChar"/>
          <w:lang w:val="fr-FR"/>
        </w:rPr>
      </w:pPr>
    </w:p>
    <w:p w:rsidR="00BB7038" w:rsidRPr="0075720C" w:rsidRDefault="00BB7038" w:rsidP="00472B84">
      <w:pPr>
        <w:jc w:val="left"/>
        <w:rPr>
          <w:szCs w:val="18"/>
          <w:lang w:val="fr-FR"/>
        </w:rPr>
      </w:pPr>
    </w:p>
    <w:p w:rsidR="00BB7038" w:rsidRPr="002E5110" w:rsidRDefault="002E5110" w:rsidP="007D1A06">
      <w:pPr>
        <w:pStyle w:val="Heading5"/>
        <w:spacing w:after="0"/>
        <w:rPr>
          <w:szCs w:val="18"/>
          <w:lang w:val="fr-FR"/>
        </w:rPr>
      </w:pPr>
      <w:r>
        <w:rPr>
          <w:szCs w:val="18"/>
          <w:lang w:val="fr-FR"/>
        </w:rPr>
        <w:t>Type de mesurage</w:t>
      </w:r>
      <w:r w:rsidR="0075720C" w:rsidRPr="002E5110">
        <w:rPr>
          <w:szCs w:val="18"/>
          <w:lang w:val="fr-FR"/>
        </w:rPr>
        <w:t xml:space="preserve"> </w:t>
      </w:r>
      <w:r w:rsidR="00BB7038" w:rsidRPr="002E5110">
        <w:rPr>
          <w:szCs w:val="18"/>
          <w:lang w:val="fr-FR"/>
        </w:rPr>
        <w:t>:</w:t>
      </w:r>
    </w:p>
    <w:p w:rsidR="00BB7038" w:rsidRPr="002E5110" w:rsidRDefault="002E5110" w:rsidP="006F5142">
      <w:pPr>
        <w:pStyle w:val="Meting"/>
        <w:jc w:val="left"/>
        <w:rPr>
          <w:color w:val="008080"/>
          <w:szCs w:val="18"/>
          <w:lang w:val="fr-FR"/>
        </w:rPr>
      </w:pPr>
      <w:r w:rsidRPr="002E5110">
        <w:rPr>
          <w:color w:val="008080"/>
          <w:szCs w:val="18"/>
          <w:lang w:val="fr-FR"/>
        </w:rPr>
        <w:t>Quantité présumée (QP</w:t>
      </w:r>
      <w:r w:rsidR="00BB7038" w:rsidRPr="002E5110">
        <w:rPr>
          <w:color w:val="008080"/>
          <w:szCs w:val="18"/>
          <w:lang w:val="fr-FR"/>
        </w:rPr>
        <w:t>)</w:t>
      </w:r>
    </w:p>
    <w:p w:rsidR="00BB7038" w:rsidRPr="002E5110" w:rsidRDefault="002E5110" w:rsidP="007D1A06">
      <w:pPr>
        <w:pStyle w:val="Heading5"/>
        <w:spacing w:after="0"/>
        <w:rPr>
          <w:rStyle w:val="MerkChar"/>
          <w:lang w:val="fr-FR"/>
        </w:rPr>
      </w:pPr>
      <w:r>
        <w:rPr>
          <w:szCs w:val="18"/>
          <w:lang w:val="fr-FR"/>
        </w:rPr>
        <w:t xml:space="preserve">Unité de mesurage </w:t>
      </w:r>
      <w:r w:rsidR="00BB7038" w:rsidRPr="002E5110">
        <w:rPr>
          <w:szCs w:val="18"/>
          <w:lang w:val="fr-FR"/>
        </w:rPr>
        <w:t>:</w:t>
      </w:r>
    </w:p>
    <w:p w:rsidR="00BB7038" w:rsidRPr="002E5110" w:rsidRDefault="002E5110" w:rsidP="00472B84">
      <w:pPr>
        <w:pStyle w:val="Meting"/>
        <w:jc w:val="left"/>
        <w:rPr>
          <w:rStyle w:val="MeetChar"/>
          <w:lang w:val="fr-FR"/>
        </w:rPr>
      </w:pPr>
      <w:r>
        <w:rPr>
          <w:lang w:val="fr-FR"/>
        </w:rPr>
        <w:t xml:space="preserve">Unité de mesurage </w:t>
      </w:r>
      <w:proofErr w:type="gramStart"/>
      <w:r w:rsidR="00BB7038" w:rsidRPr="002E5110">
        <w:rPr>
          <w:lang w:val="fr-FR"/>
        </w:rPr>
        <w:t>:</w:t>
      </w:r>
      <w:r w:rsidR="00BB7038" w:rsidRPr="002E5110">
        <w:rPr>
          <w:rStyle w:val="MeetChar"/>
          <w:lang w:val="fr-FR"/>
        </w:rPr>
        <w:t xml:space="preserve">  m²</w:t>
      </w:r>
      <w:proofErr w:type="gramEnd"/>
    </w:p>
    <w:p w:rsidR="00BB7038" w:rsidRPr="002E5110" w:rsidRDefault="002E5110" w:rsidP="00472B84">
      <w:pPr>
        <w:pStyle w:val="Meting"/>
        <w:jc w:val="left"/>
        <w:rPr>
          <w:szCs w:val="18"/>
          <w:lang w:val="fr-FR"/>
        </w:rPr>
      </w:pPr>
      <w:r>
        <w:rPr>
          <w:szCs w:val="18"/>
          <w:lang w:val="fr-FR"/>
        </w:rPr>
        <w:t xml:space="preserve">Code de mesurage </w:t>
      </w:r>
      <w:r w:rsidR="00BB7038" w:rsidRPr="002E5110">
        <w:rPr>
          <w:szCs w:val="18"/>
          <w:lang w:val="fr-FR"/>
        </w:rPr>
        <w:t>:</w:t>
      </w:r>
      <w:r w:rsidR="00BB7038" w:rsidRPr="002E5110">
        <w:rPr>
          <w:szCs w:val="18"/>
          <w:lang w:val="fr-FR"/>
        </w:rPr>
        <w:tab/>
      </w:r>
      <w:r w:rsidR="00BB7038" w:rsidRPr="002E5110">
        <w:rPr>
          <w:szCs w:val="18"/>
          <w:lang w:val="fr-FR"/>
        </w:rPr>
        <w:tab/>
      </w:r>
    </w:p>
    <w:p w:rsidR="00BB7038" w:rsidRPr="002E5110" w:rsidRDefault="00BB7038" w:rsidP="007D4611">
      <w:pPr>
        <w:rPr>
          <w:lang w:val="fr-FR"/>
        </w:rPr>
      </w:pPr>
    </w:p>
    <w:p w:rsidR="00757385" w:rsidRPr="002E5110" w:rsidRDefault="00757385">
      <w:pPr>
        <w:rPr>
          <w:lang w:val="fr-FR"/>
        </w:rPr>
      </w:pPr>
    </w:p>
    <w:sectPr w:rsidR="00757385" w:rsidRPr="002E5110">
      <w:headerReference w:type="even" r:id="rId9"/>
      <w:footnotePr>
        <w:numRestart w:val="eachSect"/>
      </w:footnotePr>
      <w:pgSz w:w="11907" w:h="16840" w:code="9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E0" w:rsidRDefault="007631E0">
      <w:r>
        <w:separator/>
      </w:r>
    </w:p>
  </w:endnote>
  <w:endnote w:type="continuationSeparator" w:id="0">
    <w:p w:rsidR="007631E0" w:rsidRDefault="0076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E0" w:rsidRDefault="007631E0">
      <w:r>
        <w:separator/>
      </w:r>
    </w:p>
  </w:footnote>
  <w:footnote w:type="continuationSeparator" w:id="0">
    <w:p w:rsidR="007631E0" w:rsidRDefault="00763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FE" w:rsidRDefault="008B58F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</w:t>
    </w:r>
    <w:proofErr w:type="gramStart"/>
    <w:r>
      <w:t>.........</w:t>
    </w:r>
    <w:proofErr w:type="gramEnd"/>
    <w:r>
      <w:t xml:space="preserve"> - dd. </w:t>
    </w:r>
    <w:proofErr w:type="gramStart"/>
    <w:r>
      <w:t>........</w:t>
    </w:r>
    <w:proofErr w:type="gramEnd"/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hideSpelling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8"/>
    <w:rsid w:val="00033832"/>
    <w:rsid w:val="000738A9"/>
    <w:rsid w:val="000A17D9"/>
    <w:rsid w:val="000B4C7D"/>
    <w:rsid w:val="000D1629"/>
    <w:rsid w:val="00171262"/>
    <w:rsid w:val="00172CF5"/>
    <w:rsid w:val="00191F70"/>
    <w:rsid w:val="001F4ECC"/>
    <w:rsid w:val="00251197"/>
    <w:rsid w:val="0025344F"/>
    <w:rsid w:val="00256FA5"/>
    <w:rsid w:val="00283371"/>
    <w:rsid w:val="002E5110"/>
    <w:rsid w:val="002F4488"/>
    <w:rsid w:val="00324DF1"/>
    <w:rsid w:val="003506A1"/>
    <w:rsid w:val="003A3E27"/>
    <w:rsid w:val="00430BD0"/>
    <w:rsid w:val="00457938"/>
    <w:rsid w:val="00462F4B"/>
    <w:rsid w:val="00472B84"/>
    <w:rsid w:val="00482161"/>
    <w:rsid w:val="004825EE"/>
    <w:rsid w:val="004836D7"/>
    <w:rsid w:val="004929D4"/>
    <w:rsid w:val="004B415C"/>
    <w:rsid w:val="0053429E"/>
    <w:rsid w:val="00542FC8"/>
    <w:rsid w:val="00593583"/>
    <w:rsid w:val="00611CCD"/>
    <w:rsid w:val="00663845"/>
    <w:rsid w:val="00672DEC"/>
    <w:rsid w:val="00687832"/>
    <w:rsid w:val="006A4B83"/>
    <w:rsid w:val="006A6B93"/>
    <w:rsid w:val="006F5142"/>
    <w:rsid w:val="0073269F"/>
    <w:rsid w:val="0075720C"/>
    <w:rsid w:val="00757385"/>
    <w:rsid w:val="007620FC"/>
    <w:rsid w:val="007631E0"/>
    <w:rsid w:val="0079142B"/>
    <w:rsid w:val="007D1A06"/>
    <w:rsid w:val="007D4611"/>
    <w:rsid w:val="0080649C"/>
    <w:rsid w:val="0082056E"/>
    <w:rsid w:val="00820FC9"/>
    <w:rsid w:val="008303C8"/>
    <w:rsid w:val="00850BA7"/>
    <w:rsid w:val="00861731"/>
    <w:rsid w:val="00883109"/>
    <w:rsid w:val="00891894"/>
    <w:rsid w:val="008B58FE"/>
    <w:rsid w:val="008E7299"/>
    <w:rsid w:val="0097277C"/>
    <w:rsid w:val="00A104A1"/>
    <w:rsid w:val="00A409CB"/>
    <w:rsid w:val="00A41DBF"/>
    <w:rsid w:val="00A80C7B"/>
    <w:rsid w:val="00AA171A"/>
    <w:rsid w:val="00AC35DA"/>
    <w:rsid w:val="00AD2A9F"/>
    <w:rsid w:val="00AF2D77"/>
    <w:rsid w:val="00B05E10"/>
    <w:rsid w:val="00B15269"/>
    <w:rsid w:val="00B27B02"/>
    <w:rsid w:val="00B7523A"/>
    <w:rsid w:val="00B7700F"/>
    <w:rsid w:val="00B90043"/>
    <w:rsid w:val="00B93FF5"/>
    <w:rsid w:val="00BA15F7"/>
    <w:rsid w:val="00BB7038"/>
    <w:rsid w:val="00BC5C76"/>
    <w:rsid w:val="00C1383B"/>
    <w:rsid w:val="00C3657A"/>
    <w:rsid w:val="00C67E44"/>
    <w:rsid w:val="00CD3CB2"/>
    <w:rsid w:val="00CE524B"/>
    <w:rsid w:val="00D15417"/>
    <w:rsid w:val="00D16774"/>
    <w:rsid w:val="00D8445D"/>
    <w:rsid w:val="00D95023"/>
    <w:rsid w:val="00DB6EDC"/>
    <w:rsid w:val="00DC62DD"/>
    <w:rsid w:val="00E53E93"/>
    <w:rsid w:val="00E605C6"/>
    <w:rsid w:val="00EB61E4"/>
    <w:rsid w:val="00EE1062"/>
    <w:rsid w:val="00F058CD"/>
    <w:rsid w:val="00F40A89"/>
    <w:rsid w:val="00F95EE6"/>
    <w:rsid w:val="00FB6F36"/>
    <w:rsid w:val="00FE3D87"/>
    <w:rsid w:val="00FF071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023"/>
    <w:pPr>
      <w:jc w:val="both"/>
    </w:pPr>
    <w:rPr>
      <w:rFonts w:ascii="Calibri" w:hAnsi="Calibri"/>
      <w:sz w:val="18"/>
      <w:lang w:eastAsia="nl-NL"/>
    </w:rPr>
  </w:style>
  <w:style w:type="paragraph" w:styleId="Heading1">
    <w:name w:val="heading 1"/>
    <w:basedOn w:val="Normal"/>
    <w:next w:val="Heading2"/>
    <w:qFormat/>
    <w:rsid w:val="004836D7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4836D7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4836D7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4836D7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qFormat/>
    <w:rsid w:val="004836D7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semiHidden/>
    <w:rsid w:val="004836D7"/>
    <w:pPr>
      <w:tabs>
        <w:tab w:val="left" w:pos="851"/>
        <w:tab w:val="left" w:pos="6804"/>
        <w:tab w:val="left" w:pos="7371"/>
        <w:tab w:val="righ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4836D7"/>
    <w:pPr>
      <w:spacing w:before="0"/>
    </w:pPr>
  </w:style>
  <w:style w:type="paragraph" w:styleId="TOC2">
    <w:name w:val="toc 2"/>
    <w:basedOn w:val="TOC1"/>
    <w:next w:val="Normal"/>
    <w:semiHidden/>
    <w:rsid w:val="004836D7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4836D7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4836D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4836D7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4836D7"/>
    <w:pPr>
      <w:ind w:left="1418"/>
    </w:pPr>
  </w:style>
  <w:style w:type="paragraph" w:customStyle="1" w:styleId="OFWEL">
    <w:name w:val="OFWEL"/>
    <w:basedOn w:val="Normal"/>
    <w:next w:val="Normal"/>
    <w:rsid w:val="004836D7"/>
    <w:pPr>
      <w:jc w:val="left"/>
    </w:pPr>
    <w:rPr>
      <w:color w:val="008080"/>
    </w:rPr>
  </w:style>
  <w:style w:type="paragraph" w:customStyle="1" w:styleId="Meting">
    <w:name w:val="Meting"/>
    <w:basedOn w:val="Normal"/>
    <w:rsid w:val="004836D7"/>
    <w:pPr>
      <w:ind w:left="1418" w:hanging="1418"/>
    </w:pPr>
  </w:style>
  <w:style w:type="paragraph" w:customStyle="1" w:styleId="Zieook">
    <w:name w:val="Zie ook"/>
    <w:basedOn w:val="Normal"/>
    <w:rsid w:val="004836D7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4836D7"/>
  </w:style>
  <w:style w:type="paragraph" w:customStyle="1" w:styleId="FACULT-1">
    <w:name w:val="FACULT  -1"/>
    <w:basedOn w:val="FACULT"/>
    <w:rsid w:val="004836D7"/>
    <w:pPr>
      <w:ind w:left="851"/>
    </w:pPr>
  </w:style>
  <w:style w:type="paragraph" w:customStyle="1" w:styleId="FACULT-2">
    <w:name w:val="FACULT  -2"/>
    <w:basedOn w:val="Normal"/>
    <w:rsid w:val="004836D7"/>
    <w:pPr>
      <w:ind w:left="1701"/>
    </w:pPr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customStyle="1" w:styleId="OFWEL-1">
    <w:name w:val="OFWEL -1"/>
    <w:basedOn w:val="OFWEL"/>
    <w:rsid w:val="004836D7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link w:val="FACULTChar"/>
    <w:rsid w:val="004836D7"/>
    <w:rPr>
      <w:color w:val="0000FF"/>
    </w:rPr>
  </w:style>
  <w:style w:type="character" w:customStyle="1" w:styleId="MeetChar">
    <w:name w:val="MeetChar"/>
    <w:rsid w:val="006F5142"/>
    <w:rPr>
      <w:color w:val="008080"/>
      <w:sz w:val="18"/>
    </w:rPr>
  </w:style>
  <w:style w:type="character" w:customStyle="1" w:styleId="OptieChar">
    <w:name w:val="OptieChar"/>
    <w:rsid w:val="004836D7"/>
    <w:rPr>
      <w:color w:val="FF0000"/>
    </w:rPr>
  </w:style>
  <w:style w:type="paragraph" w:customStyle="1" w:styleId="OFWEL-2">
    <w:name w:val="OFWEL -2"/>
    <w:basedOn w:val="OFWEL-1"/>
    <w:rsid w:val="004836D7"/>
    <w:pPr>
      <w:ind w:left="1701"/>
    </w:pPr>
  </w:style>
  <w:style w:type="character" w:customStyle="1" w:styleId="OfwelChar">
    <w:name w:val="OfwelChar"/>
    <w:rsid w:val="004836D7"/>
    <w:rPr>
      <w:color w:val="008080"/>
      <w:lang w:val="nl-BE"/>
    </w:rPr>
  </w:style>
  <w:style w:type="character" w:customStyle="1" w:styleId="Referentie">
    <w:name w:val="Referentie"/>
    <w:rsid w:val="004836D7"/>
    <w:rPr>
      <w:color w:val="FF6600"/>
    </w:rPr>
  </w:style>
  <w:style w:type="character" w:customStyle="1" w:styleId="FacultChar0">
    <w:name w:val="FacultChar"/>
    <w:rsid w:val="004836D7"/>
    <w:rPr>
      <w:color w:val="0000FF"/>
    </w:rPr>
  </w:style>
  <w:style w:type="paragraph" w:styleId="TOC9">
    <w:name w:val="toc 9"/>
    <w:basedOn w:val="Normal"/>
    <w:next w:val="Normal"/>
    <w:semiHidden/>
    <w:rsid w:val="004836D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BalloonText">
    <w:name w:val="Balloon Text"/>
    <w:basedOn w:val="Normal"/>
    <w:semiHidden/>
    <w:rsid w:val="00D8445D"/>
    <w:rPr>
      <w:rFonts w:ascii="Tahoma" w:hAnsi="Tahoma" w:cs="Tahoma"/>
      <w:sz w:val="16"/>
      <w:szCs w:val="16"/>
    </w:rPr>
  </w:style>
  <w:style w:type="paragraph" w:customStyle="1" w:styleId="OFWEL-3">
    <w:name w:val="OFWEL -3"/>
    <w:basedOn w:val="OFWEL-2"/>
    <w:rsid w:val="004836D7"/>
    <w:pPr>
      <w:ind w:left="2552"/>
    </w:pPr>
  </w:style>
  <w:style w:type="paragraph" w:customStyle="1" w:styleId="Nota">
    <w:name w:val="Nota"/>
    <w:basedOn w:val="Normal"/>
    <w:rsid w:val="004836D7"/>
    <w:rPr>
      <w:spacing w:val="-3"/>
      <w:lang w:val="en-US"/>
    </w:rPr>
  </w:style>
  <w:style w:type="character" w:customStyle="1" w:styleId="RevisieDatum">
    <w:name w:val="RevisieDatum"/>
    <w:rsid w:val="004836D7"/>
    <w:rPr>
      <w:vanish/>
      <w:color w:val="auto"/>
    </w:rPr>
  </w:style>
  <w:style w:type="paragraph" w:customStyle="1" w:styleId="Volgnr">
    <w:name w:val="Volgnr"/>
    <w:basedOn w:val="Normal"/>
    <w:next w:val="Normal"/>
    <w:rsid w:val="004836D7"/>
  </w:style>
  <w:style w:type="character" w:customStyle="1" w:styleId="MerkChar">
    <w:name w:val="MerkChar"/>
    <w:rsid w:val="007D1A06"/>
    <w:rPr>
      <w:color w:val="00B0F0"/>
    </w:rPr>
  </w:style>
  <w:style w:type="paragraph" w:customStyle="1" w:styleId="MerkPar">
    <w:name w:val="MerkPar"/>
    <w:basedOn w:val="Normal"/>
    <w:rsid w:val="004836D7"/>
    <w:rPr>
      <w:color w:val="FF6600"/>
    </w:rPr>
  </w:style>
  <w:style w:type="character" w:customStyle="1" w:styleId="Revisie">
    <w:name w:val="Revisie"/>
    <w:rsid w:val="004836D7"/>
    <w:rPr>
      <w:color w:val="008080"/>
    </w:rPr>
  </w:style>
  <w:style w:type="paragraph" w:customStyle="1" w:styleId="Project">
    <w:name w:val="Project"/>
    <w:basedOn w:val="Normal"/>
    <w:rsid w:val="004836D7"/>
    <w:pPr>
      <w:suppressAutoHyphens/>
    </w:pPr>
    <w:rPr>
      <w:color w:val="800080"/>
      <w:spacing w:val="-3"/>
    </w:rPr>
  </w:style>
  <w:style w:type="character" w:customStyle="1" w:styleId="FACULTChar">
    <w:name w:val="FACULT Char"/>
    <w:link w:val="FACULT"/>
    <w:rsid w:val="00BB7038"/>
    <w:rPr>
      <w:rFonts w:ascii="Times New Roman" w:hAnsi="Times New Roman"/>
      <w:color w:val="0000FF"/>
      <w:lang w:eastAsia="nl-NL"/>
    </w:rPr>
  </w:style>
  <w:style w:type="character" w:styleId="Emphasis">
    <w:name w:val="Emphasis"/>
    <w:basedOn w:val="DefaultParagraphFont"/>
    <w:qFormat/>
    <w:rsid w:val="00472B84"/>
    <w:rPr>
      <w:i/>
      <w:iCs/>
    </w:rPr>
  </w:style>
  <w:style w:type="character" w:customStyle="1" w:styleId="StyleMeetCharCalibri12ptBoldUnderline">
    <w:name w:val="Style MeetChar + Calibri 12 pt Bold Underline"/>
    <w:basedOn w:val="MeetChar"/>
    <w:rsid w:val="00EE1062"/>
    <w:rPr>
      <w:rFonts w:ascii="Calibri" w:hAnsi="Calibri"/>
      <w:b/>
      <w:bCs/>
      <w:color w:val="006666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023"/>
    <w:pPr>
      <w:jc w:val="both"/>
    </w:pPr>
    <w:rPr>
      <w:rFonts w:ascii="Calibri" w:hAnsi="Calibri"/>
      <w:sz w:val="18"/>
      <w:lang w:eastAsia="nl-NL"/>
    </w:rPr>
  </w:style>
  <w:style w:type="paragraph" w:styleId="Heading1">
    <w:name w:val="heading 1"/>
    <w:basedOn w:val="Normal"/>
    <w:next w:val="Heading2"/>
    <w:qFormat/>
    <w:rsid w:val="004836D7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4836D7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4836D7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4836D7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qFormat/>
    <w:rsid w:val="004836D7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semiHidden/>
    <w:rsid w:val="004836D7"/>
    <w:pPr>
      <w:tabs>
        <w:tab w:val="left" w:pos="851"/>
        <w:tab w:val="left" w:pos="6804"/>
        <w:tab w:val="left" w:pos="7371"/>
        <w:tab w:val="righ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4836D7"/>
    <w:pPr>
      <w:spacing w:before="0"/>
    </w:pPr>
  </w:style>
  <w:style w:type="paragraph" w:styleId="TOC2">
    <w:name w:val="toc 2"/>
    <w:basedOn w:val="TOC1"/>
    <w:next w:val="Normal"/>
    <w:semiHidden/>
    <w:rsid w:val="004836D7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4836D7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4836D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4836D7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4836D7"/>
    <w:pPr>
      <w:ind w:left="1418"/>
    </w:pPr>
  </w:style>
  <w:style w:type="paragraph" w:customStyle="1" w:styleId="OFWEL">
    <w:name w:val="OFWEL"/>
    <w:basedOn w:val="Normal"/>
    <w:next w:val="Normal"/>
    <w:rsid w:val="004836D7"/>
    <w:pPr>
      <w:jc w:val="left"/>
    </w:pPr>
    <w:rPr>
      <w:color w:val="008080"/>
    </w:rPr>
  </w:style>
  <w:style w:type="paragraph" w:customStyle="1" w:styleId="Meting">
    <w:name w:val="Meting"/>
    <w:basedOn w:val="Normal"/>
    <w:rsid w:val="004836D7"/>
    <w:pPr>
      <w:ind w:left="1418" w:hanging="1418"/>
    </w:pPr>
  </w:style>
  <w:style w:type="paragraph" w:customStyle="1" w:styleId="Zieook">
    <w:name w:val="Zie ook"/>
    <w:basedOn w:val="Normal"/>
    <w:rsid w:val="004836D7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4836D7"/>
  </w:style>
  <w:style w:type="paragraph" w:customStyle="1" w:styleId="FACULT-1">
    <w:name w:val="FACULT  -1"/>
    <w:basedOn w:val="FACULT"/>
    <w:rsid w:val="004836D7"/>
    <w:pPr>
      <w:ind w:left="851"/>
    </w:pPr>
  </w:style>
  <w:style w:type="paragraph" w:customStyle="1" w:styleId="FACULT-2">
    <w:name w:val="FACULT  -2"/>
    <w:basedOn w:val="Normal"/>
    <w:rsid w:val="004836D7"/>
    <w:pPr>
      <w:ind w:left="1701"/>
    </w:pPr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customStyle="1" w:styleId="OFWEL-1">
    <w:name w:val="OFWEL -1"/>
    <w:basedOn w:val="OFWEL"/>
    <w:rsid w:val="004836D7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link w:val="FACULTChar"/>
    <w:rsid w:val="004836D7"/>
    <w:rPr>
      <w:color w:val="0000FF"/>
    </w:rPr>
  </w:style>
  <w:style w:type="character" w:customStyle="1" w:styleId="MeetChar">
    <w:name w:val="MeetChar"/>
    <w:rsid w:val="006F5142"/>
    <w:rPr>
      <w:color w:val="008080"/>
      <w:sz w:val="18"/>
    </w:rPr>
  </w:style>
  <w:style w:type="character" w:customStyle="1" w:styleId="OptieChar">
    <w:name w:val="OptieChar"/>
    <w:rsid w:val="004836D7"/>
    <w:rPr>
      <w:color w:val="FF0000"/>
    </w:rPr>
  </w:style>
  <w:style w:type="paragraph" w:customStyle="1" w:styleId="OFWEL-2">
    <w:name w:val="OFWEL -2"/>
    <w:basedOn w:val="OFWEL-1"/>
    <w:rsid w:val="004836D7"/>
    <w:pPr>
      <w:ind w:left="1701"/>
    </w:pPr>
  </w:style>
  <w:style w:type="character" w:customStyle="1" w:styleId="OfwelChar">
    <w:name w:val="OfwelChar"/>
    <w:rsid w:val="004836D7"/>
    <w:rPr>
      <w:color w:val="008080"/>
      <w:lang w:val="nl-BE"/>
    </w:rPr>
  </w:style>
  <w:style w:type="character" w:customStyle="1" w:styleId="Referentie">
    <w:name w:val="Referentie"/>
    <w:rsid w:val="004836D7"/>
    <w:rPr>
      <w:color w:val="FF6600"/>
    </w:rPr>
  </w:style>
  <w:style w:type="character" w:customStyle="1" w:styleId="FacultChar0">
    <w:name w:val="FacultChar"/>
    <w:rsid w:val="004836D7"/>
    <w:rPr>
      <w:color w:val="0000FF"/>
    </w:rPr>
  </w:style>
  <w:style w:type="paragraph" w:styleId="TOC9">
    <w:name w:val="toc 9"/>
    <w:basedOn w:val="Normal"/>
    <w:next w:val="Normal"/>
    <w:semiHidden/>
    <w:rsid w:val="004836D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BalloonText">
    <w:name w:val="Balloon Text"/>
    <w:basedOn w:val="Normal"/>
    <w:semiHidden/>
    <w:rsid w:val="00D8445D"/>
    <w:rPr>
      <w:rFonts w:ascii="Tahoma" w:hAnsi="Tahoma" w:cs="Tahoma"/>
      <w:sz w:val="16"/>
      <w:szCs w:val="16"/>
    </w:rPr>
  </w:style>
  <w:style w:type="paragraph" w:customStyle="1" w:styleId="OFWEL-3">
    <w:name w:val="OFWEL -3"/>
    <w:basedOn w:val="OFWEL-2"/>
    <w:rsid w:val="004836D7"/>
    <w:pPr>
      <w:ind w:left="2552"/>
    </w:pPr>
  </w:style>
  <w:style w:type="paragraph" w:customStyle="1" w:styleId="Nota">
    <w:name w:val="Nota"/>
    <w:basedOn w:val="Normal"/>
    <w:rsid w:val="004836D7"/>
    <w:rPr>
      <w:spacing w:val="-3"/>
      <w:lang w:val="en-US"/>
    </w:rPr>
  </w:style>
  <w:style w:type="character" w:customStyle="1" w:styleId="RevisieDatum">
    <w:name w:val="RevisieDatum"/>
    <w:rsid w:val="004836D7"/>
    <w:rPr>
      <w:vanish/>
      <w:color w:val="auto"/>
    </w:rPr>
  </w:style>
  <w:style w:type="paragraph" w:customStyle="1" w:styleId="Volgnr">
    <w:name w:val="Volgnr"/>
    <w:basedOn w:val="Normal"/>
    <w:next w:val="Normal"/>
    <w:rsid w:val="004836D7"/>
  </w:style>
  <w:style w:type="character" w:customStyle="1" w:styleId="MerkChar">
    <w:name w:val="MerkChar"/>
    <w:rsid w:val="007D1A06"/>
    <w:rPr>
      <w:color w:val="00B0F0"/>
    </w:rPr>
  </w:style>
  <w:style w:type="paragraph" w:customStyle="1" w:styleId="MerkPar">
    <w:name w:val="MerkPar"/>
    <w:basedOn w:val="Normal"/>
    <w:rsid w:val="004836D7"/>
    <w:rPr>
      <w:color w:val="FF6600"/>
    </w:rPr>
  </w:style>
  <w:style w:type="character" w:customStyle="1" w:styleId="Revisie">
    <w:name w:val="Revisie"/>
    <w:rsid w:val="004836D7"/>
    <w:rPr>
      <w:color w:val="008080"/>
    </w:rPr>
  </w:style>
  <w:style w:type="paragraph" w:customStyle="1" w:styleId="Project">
    <w:name w:val="Project"/>
    <w:basedOn w:val="Normal"/>
    <w:rsid w:val="004836D7"/>
    <w:pPr>
      <w:suppressAutoHyphens/>
    </w:pPr>
    <w:rPr>
      <w:color w:val="800080"/>
      <w:spacing w:val="-3"/>
    </w:rPr>
  </w:style>
  <w:style w:type="character" w:customStyle="1" w:styleId="FACULTChar">
    <w:name w:val="FACULT Char"/>
    <w:link w:val="FACULT"/>
    <w:rsid w:val="00BB7038"/>
    <w:rPr>
      <w:rFonts w:ascii="Times New Roman" w:hAnsi="Times New Roman"/>
      <w:color w:val="0000FF"/>
      <w:lang w:eastAsia="nl-NL"/>
    </w:rPr>
  </w:style>
  <w:style w:type="character" w:styleId="Emphasis">
    <w:name w:val="Emphasis"/>
    <w:basedOn w:val="DefaultParagraphFont"/>
    <w:qFormat/>
    <w:rsid w:val="00472B84"/>
    <w:rPr>
      <w:i/>
      <w:iCs/>
    </w:rPr>
  </w:style>
  <w:style w:type="character" w:customStyle="1" w:styleId="StyleMeetCharCalibri12ptBoldUnderline">
    <w:name w:val="Style MeetChar + Calibri 12 pt Bold Underline"/>
    <w:basedOn w:val="MeetChar"/>
    <w:rsid w:val="00EE1062"/>
    <w:rPr>
      <w:rFonts w:ascii="Calibri" w:hAnsi="Calibri"/>
      <w:b/>
      <w:bCs/>
      <w:color w:val="006666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s\Templates\Beste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E463-6058-4C51-BA29-893E778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Bestek Template</vt:lpstr>
    </vt:vector>
  </TitlesOfParts>
  <Company>CAAA vzw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 Template</dc:title>
  <dc:subject>C3A-Extensies</dc:subject>
  <dc:creator>LiesbethJ</dc:creator>
  <dc:description>Version 2004</dc:description>
  <cp:lastModifiedBy>Myriam Moortgat</cp:lastModifiedBy>
  <cp:revision>10</cp:revision>
  <cp:lastPrinted>2016-11-25T09:02:00Z</cp:lastPrinted>
  <dcterms:created xsi:type="dcterms:W3CDTF">2016-01-19T14:01:00Z</dcterms:created>
  <dcterms:modified xsi:type="dcterms:W3CDTF">2017-01-31T07:41:00Z</dcterms:modified>
</cp:coreProperties>
</file>